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B2" w:rsidRDefault="00FD0CB2" w:rsidP="00FD0CB2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3075940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B2" w:rsidRDefault="00FD0CB2" w:rsidP="00FD0CB2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color w:val="000000"/>
          <w:sz w:val="40"/>
          <w:szCs w:val="40"/>
        </w:rPr>
        <w:t>Larry Schrenk, Instructor</w:t>
      </w:r>
    </w:p>
    <w:p w:rsidR="00FD3AAE" w:rsidRPr="00042329" w:rsidRDefault="00287C53" w:rsidP="005466B0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000000"/>
          <w:sz w:val="40"/>
          <w:szCs w:val="40"/>
        </w:rPr>
        <w:t>Problem Set</w:t>
      </w:r>
      <w:r w:rsidR="00FD3AAE" w:rsidRPr="00042329">
        <w:rPr>
          <w:rFonts w:ascii="Century Gothic" w:hAnsi="Century Gothic"/>
          <w:b/>
          <w:bCs/>
          <w:color w:val="000000"/>
          <w:sz w:val="40"/>
          <w:szCs w:val="40"/>
        </w:rPr>
        <w:t xml:space="preserve">: </w:t>
      </w:r>
      <w:r w:rsidR="00AF4AE8" w:rsidRPr="00042329">
        <w:rPr>
          <w:rFonts w:ascii="Century Gothic" w:hAnsi="Century Gothic"/>
          <w:b/>
          <w:bCs/>
          <w:color w:val="000000"/>
          <w:sz w:val="40"/>
          <w:szCs w:val="40"/>
        </w:rPr>
        <w:t>Risk and Return</w:t>
      </w:r>
    </w:p>
    <w:p w:rsidR="00FD3AAE" w:rsidRPr="00042329" w:rsidRDefault="00FD3AAE" w:rsidP="005466B0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 w:rsidRPr="00042329">
        <w:rPr>
          <w:rFonts w:ascii="Century Gothic" w:hAnsi="Century Gothic"/>
          <w:b/>
          <w:bCs/>
          <w:color w:val="000000"/>
          <w:sz w:val="40"/>
          <w:szCs w:val="40"/>
        </w:rPr>
        <w:t>(Solutions Below)</w:t>
      </w:r>
    </w:p>
    <w:p w:rsidR="005466B0" w:rsidRDefault="005466B0" w:rsidP="005466B0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:rsidR="00FD3AAE" w:rsidRPr="00042329" w:rsidRDefault="00042329" w:rsidP="005466B0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042329">
        <w:rPr>
          <w:rFonts w:ascii="Century Gothic" w:hAnsi="Century Gothic" w:cs="Arial"/>
          <w:b/>
          <w:sz w:val="28"/>
          <w:szCs w:val="28"/>
        </w:rPr>
        <w:t>Expected Rate of Return</w:t>
      </w: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expected rate of return: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5466B0">
        <w:trPr>
          <w:trHeight w:val="360"/>
        </w:trPr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5466B0">
        <w:trPr>
          <w:trHeight w:val="360"/>
        </w:trPr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-24%</w:t>
            </w:r>
          </w:p>
        </w:tc>
      </w:tr>
      <w:tr w:rsidR="00042329" w:rsidRPr="001E348E" w:rsidTr="005466B0">
        <w:trPr>
          <w:trHeight w:val="360"/>
        </w:trPr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</w:tr>
      <w:tr w:rsidR="00042329" w:rsidRPr="001E348E" w:rsidTr="005466B0">
        <w:trPr>
          <w:trHeight w:val="360"/>
        </w:trPr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5%</w:t>
            </w:r>
          </w:p>
        </w:tc>
      </w:tr>
      <w:tr w:rsidR="00042329" w:rsidRPr="001E348E" w:rsidTr="005466B0">
        <w:trPr>
          <w:trHeight w:val="360"/>
        </w:trPr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25%</w:t>
            </w:r>
          </w:p>
        </w:tc>
      </w:tr>
    </w:tbl>
    <w:p w:rsidR="00042329" w:rsidRPr="001E348E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expected rate of return: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-10%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</w:tr>
    </w:tbl>
    <w:p w:rsidR="00042329" w:rsidRPr="001E348E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expected rate of return: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-4%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40%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</w:tr>
    </w:tbl>
    <w:p w:rsidR="00042329" w:rsidRPr="00042329" w:rsidRDefault="00042329" w:rsidP="005466B0">
      <w:pPr>
        <w:spacing w:line="276" w:lineRule="auto"/>
        <w:ind w:left="360"/>
        <w:rPr>
          <w:rFonts w:ascii="Century Gothic" w:hAnsi="Century Gothic" w:cs="Arial"/>
          <w:b/>
          <w:sz w:val="24"/>
          <w:szCs w:val="24"/>
        </w:rPr>
      </w:pPr>
    </w:p>
    <w:p w:rsidR="00FD3AAE" w:rsidRPr="00042329" w:rsidRDefault="00042329" w:rsidP="005466B0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042329">
        <w:rPr>
          <w:rFonts w:ascii="Century Gothic" w:hAnsi="Century Gothic" w:cs="Arial"/>
          <w:b/>
          <w:sz w:val="28"/>
          <w:szCs w:val="28"/>
        </w:rPr>
        <w:lastRenderedPageBreak/>
        <w:t>Standard Deviation</w:t>
      </w: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variance and standard deviation: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-24%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25%</w:t>
            </w:r>
          </w:p>
        </w:tc>
      </w:tr>
    </w:tbl>
    <w:p w:rsidR="00042329" w:rsidRPr="001E348E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variance and standard deviation: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-10%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</w:tr>
    </w:tbl>
    <w:p w:rsidR="00042329" w:rsidRPr="001E348E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variance and standard deviation: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-4%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40%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</w:tr>
    </w:tbl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  <w:bookmarkStart w:id="1" w:name="OLE_LINK3"/>
      <w:bookmarkStart w:id="2" w:name="OLE_LINK4"/>
      <w:r w:rsidRPr="00042329">
        <w:rPr>
          <w:rFonts w:ascii="Century Gothic" w:hAnsi="Century Gothic" w:cs="Arial"/>
          <w:b/>
          <w:sz w:val="24"/>
          <w:szCs w:val="24"/>
        </w:rPr>
        <w:t xml:space="preserve">Two-Asset Portfolios </w:t>
      </w:r>
    </w:p>
    <w:bookmarkEnd w:id="1"/>
    <w:bookmarkEnd w:id="2"/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expected return, variance and standard deviation of the two-asset portfolio: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8"/>
        <w:gridCol w:w="964"/>
        <w:gridCol w:w="2472"/>
        <w:gridCol w:w="1040"/>
        <w:gridCol w:w="151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Asset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Correlation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14%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0.6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12%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80%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042329" w:rsidRPr="001E348E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expected return, variance and standard deviation of the two-asset portfolio: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8"/>
        <w:gridCol w:w="964"/>
        <w:gridCol w:w="2472"/>
        <w:gridCol w:w="1040"/>
        <w:gridCol w:w="151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Asset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Correlation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9%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0.8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8.5%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13%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042329" w:rsidRPr="001E348E" w:rsidRDefault="00042329" w:rsidP="005466B0">
      <w:p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</w:p>
    <w:p w:rsidR="00042329" w:rsidRPr="001E348E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lastRenderedPageBreak/>
        <w:t>Find the expected return, variance and standard deviation of the two-asset portfolio: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8"/>
        <w:gridCol w:w="964"/>
        <w:gridCol w:w="2472"/>
        <w:gridCol w:w="1040"/>
        <w:gridCol w:w="151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Asset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Correlation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12%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19%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0.4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042329" w:rsidRPr="00042329" w:rsidRDefault="00042329" w:rsidP="005466B0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sz w:val="24"/>
          <w:szCs w:val="24"/>
        </w:rPr>
        <w:t xml:space="preserve">Two-Asset Portfolios </w:t>
      </w: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expected return (</w:t>
      </w:r>
      <w:proofErr w:type="spellStart"/>
      <w:r w:rsidRPr="001E348E">
        <w:rPr>
          <w:rFonts w:ascii="Century Gothic" w:hAnsi="Century Gothic" w:cs="Arial"/>
          <w:sz w:val="24"/>
          <w:szCs w:val="24"/>
        </w:rPr>
        <w:t>r</w:t>
      </w:r>
      <w:r w:rsidRPr="001E348E">
        <w:rPr>
          <w:rFonts w:ascii="Century Gothic" w:hAnsi="Century Gothic" w:cs="Arial"/>
          <w:sz w:val="24"/>
          <w:szCs w:val="24"/>
          <w:vertAlign w:val="subscript"/>
        </w:rPr>
        <w:t>f</w:t>
      </w:r>
      <w:proofErr w:type="spellEnd"/>
      <w:r w:rsidRPr="001E348E">
        <w:rPr>
          <w:rFonts w:ascii="Century Gothic" w:hAnsi="Century Gothic" w:cs="Arial"/>
          <w:sz w:val="24"/>
          <w:szCs w:val="24"/>
        </w:rPr>
        <w:t xml:space="preserve"> = 5 % and </w:t>
      </w:r>
      <w:proofErr w:type="spellStart"/>
      <w:r w:rsidRPr="001E348E">
        <w:rPr>
          <w:rFonts w:ascii="Century Gothic" w:hAnsi="Century Gothic" w:cs="Arial"/>
          <w:sz w:val="24"/>
          <w:szCs w:val="24"/>
        </w:rPr>
        <w:t>r</w:t>
      </w:r>
      <w:r w:rsidRPr="001E348E">
        <w:rPr>
          <w:rFonts w:ascii="Century Gothic" w:hAnsi="Century Gothic" w:cs="Arial"/>
          <w:sz w:val="24"/>
          <w:szCs w:val="24"/>
          <w:vertAlign w:val="subscript"/>
        </w:rPr>
        <w:t>M</w:t>
      </w:r>
      <w:proofErr w:type="spellEnd"/>
      <w:r w:rsidRPr="001E348E">
        <w:rPr>
          <w:rFonts w:ascii="Century Gothic" w:hAnsi="Century Gothic" w:cs="Arial"/>
          <w:sz w:val="24"/>
          <w:szCs w:val="24"/>
        </w:rPr>
        <w:t xml:space="preserve"> = 12%):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0"/>
        <w:gridCol w:w="756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Stock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Beta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1.1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0.9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1.4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1.2</w:t>
            </w:r>
          </w:p>
        </w:tc>
      </w:tr>
    </w:tbl>
    <w:p w:rsidR="00042329" w:rsidRPr="001E348E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1E348E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Find the expected return (</w:t>
      </w:r>
      <w:proofErr w:type="spellStart"/>
      <w:r w:rsidRPr="001E348E">
        <w:rPr>
          <w:rFonts w:ascii="Century Gothic" w:hAnsi="Century Gothic" w:cs="Arial"/>
          <w:sz w:val="24"/>
          <w:szCs w:val="24"/>
        </w:rPr>
        <w:t>r</w:t>
      </w:r>
      <w:r w:rsidRPr="001E348E">
        <w:rPr>
          <w:rFonts w:ascii="Century Gothic" w:hAnsi="Century Gothic" w:cs="Arial"/>
          <w:sz w:val="24"/>
          <w:szCs w:val="24"/>
          <w:vertAlign w:val="subscript"/>
        </w:rPr>
        <w:t>f</w:t>
      </w:r>
      <w:proofErr w:type="spellEnd"/>
      <w:r w:rsidRPr="001E348E">
        <w:rPr>
          <w:rFonts w:ascii="Century Gothic" w:hAnsi="Century Gothic" w:cs="Arial"/>
          <w:sz w:val="24"/>
          <w:szCs w:val="24"/>
        </w:rPr>
        <w:t xml:space="preserve"> = 4.5% and </w:t>
      </w:r>
      <w:proofErr w:type="spellStart"/>
      <w:r w:rsidRPr="001E348E">
        <w:rPr>
          <w:rFonts w:ascii="Century Gothic" w:hAnsi="Century Gothic" w:cs="Arial"/>
          <w:sz w:val="24"/>
          <w:szCs w:val="24"/>
        </w:rPr>
        <w:t>r</w:t>
      </w:r>
      <w:r w:rsidRPr="001E348E">
        <w:rPr>
          <w:rFonts w:ascii="Century Gothic" w:hAnsi="Century Gothic" w:cs="Arial"/>
          <w:sz w:val="24"/>
          <w:szCs w:val="24"/>
          <w:vertAlign w:val="subscript"/>
        </w:rPr>
        <w:t>M</w:t>
      </w:r>
      <w:proofErr w:type="spellEnd"/>
      <w:r w:rsidRPr="001E348E">
        <w:rPr>
          <w:rFonts w:ascii="Century Gothic" w:hAnsi="Century Gothic" w:cs="Arial"/>
          <w:sz w:val="24"/>
          <w:szCs w:val="24"/>
        </w:rPr>
        <w:t xml:space="preserve"> = 11.5%):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0"/>
        <w:gridCol w:w="756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Stock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Beta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0.95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1.01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1.29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1.19</w:t>
            </w:r>
          </w:p>
        </w:tc>
      </w:tr>
    </w:tbl>
    <w:p w:rsidR="00042329" w:rsidRPr="001E348E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1E348E">
        <w:rPr>
          <w:rFonts w:ascii="Century Gothic" w:hAnsi="Century Gothic" w:cs="Arial"/>
          <w:sz w:val="24"/>
          <w:szCs w:val="24"/>
        </w:rPr>
        <w:t>If the expected return on a stock is 9.4%</w:t>
      </w:r>
      <w:r w:rsidRPr="00042329">
        <w:rPr>
          <w:rFonts w:ascii="Century Gothic" w:hAnsi="Century Gothic" w:cs="Arial"/>
          <w:sz w:val="24"/>
          <w:szCs w:val="24"/>
        </w:rPr>
        <w:t xml:space="preserve"> (assuming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f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5.2% and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M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11.4%), what must be the beta?</w:t>
      </w:r>
    </w:p>
    <w:p w:rsidR="00042329" w:rsidRPr="00042329" w:rsidRDefault="00042329" w:rsidP="005466B0">
      <w:p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 xml:space="preserve"> If the expected return on a stock is 13.3% (assuming </w:t>
      </w:r>
      <w:r w:rsidRPr="005466B0">
        <w:rPr>
          <w:rFonts w:ascii="Symbol" w:hAnsi="Symbol" w:cs="Arial"/>
          <w:sz w:val="24"/>
          <w:szCs w:val="24"/>
        </w:rPr>
        <w:t></w:t>
      </w:r>
      <w:r w:rsidRPr="00042329">
        <w:rPr>
          <w:rFonts w:ascii="Century Gothic" w:hAnsi="Century Gothic" w:cs="Arial"/>
          <w:sz w:val="24"/>
          <w:szCs w:val="24"/>
        </w:rPr>
        <w:t xml:space="preserve"> = 1.1 and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M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12.5%), what must be the risk free rate?</w:t>
      </w:r>
    </w:p>
    <w:p w:rsidR="00042329" w:rsidRPr="00042329" w:rsidRDefault="00042329" w:rsidP="005466B0">
      <w:pPr>
        <w:spacing w:line="276" w:lineRule="auto"/>
        <w:ind w:left="360"/>
        <w:rPr>
          <w:rFonts w:ascii="Century Gothic" w:hAnsi="Century Gothic" w:cs="Arial"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7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 xml:space="preserve">If the expected return on a stock is 11.5% (assuming </w:t>
      </w:r>
      <w:r w:rsidRPr="005466B0">
        <w:rPr>
          <w:rFonts w:ascii="Symbol" w:hAnsi="Symbol" w:cs="Arial"/>
          <w:sz w:val="24"/>
          <w:szCs w:val="24"/>
        </w:rPr>
        <w:t></w:t>
      </w:r>
      <w:r w:rsidRPr="00042329">
        <w:rPr>
          <w:rFonts w:ascii="Century Gothic" w:hAnsi="Century Gothic" w:cs="Arial"/>
          <w:sz w:val="24"/>
          <w:szCs w:val="24"/>
        </w:rPr>
        <w:t xml:space="preserve"> = 0.9 and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f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5%), what must be the return on the market?</w:t>
      </w:r>
    </w:p>
    <w:p w:rsidR="00FD3AAE" w:rsidRPr="00042329" w:rsidRDefault="00FD3AAE" w:rsidP="005466B0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:rsidR="00FD3AAE" w:rsidRPr="00042329" w:rsidRDefault="00FD3AAE" w:rsidP="005466B0">
      <w:pPr>
        <w:spacing w:line="276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042329">
        <w:rPr>
          <w:rFonts w:ascii="Century Gothic" w:hAnsi="Century Gothic" w:cs="Arial"/>
          <w:sz w:val="28"/>
          <w:szCs w:val="28"/>
        </w:rPr>
        <w:br w:type="page"/>
      </w:r>
      <w:r w:rsidRPr="00042329">
        <w:rPr>
          <w:rFonts w:ascii="Century Gothic" w:hAnsi="Century Gothic" w:cs="Arial"/>
          <w:b/>
          <w:sz w:val="36"/>
          <w:szCs w:val="28"/>
        </w:rPr>
        <w:lastRenderedPageBreak/>
        <w:t>Solutions</w:t>
      </w:r>
    </w:p>
    <w:p w:rsidR="00FD3AAE" w:rsidRPr="00042329" w:rsidRDefault="00FD3AAE" w:rsidP="005466B0">
      <w:pPr>
        <w:spacing w:line="276" w:lineRule="auto"/>
        <w:jc w:val="center"/>
        <w:rPr>
          <w:rFonts w:ascii="Century Gothic" w:hAnsi="Century Gothic" w:cs="Arial"/>
          <w:sz w:val="28"/>
          <w:szCs w:val="28"/>
        </w:rPr>
      </w:pP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sz w:val="24"/>
          <w:szCs w:val="24"/>
        </w:rPr>
        <w:t>Expected Rate of Return</w:t>
      </w: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expected rate of return: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-24%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25%</w:t>
            </w:r>
          </w:p>
        </w:tc>
      </w:tr>
    </w:tbl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5466B0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position w:val="-10"/>
          <w:sz w:val="24"/>
          <w:szCs w:val="24"/>
        </w:rPr>
        <w:object w:dxaOrig="5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15.65pt" o:ole="">
            <v:imagedata r:id="rId6" o:title=""/>
          </v:shape>
          <o:OLEObject Type="Embed" ProgID="Equation.DSMT4" ShapeID="_x0000_i1025" DrawAspect="Content" ObjectID="_1527763180" r:id="rId7"/>
        </w:objec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expected rate of return: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-10%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</w:tr>
    </w:tbl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5466B0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position w:val="-10"/>
          <w:sz w:val="24"/>
          <w:szCs w:val="24"/>
        </w:rPr>
        <w:object w:dxaOrig="5520" w:dyaOrig="320">
          <v:shape id="_x0000_i1026" type="#_x0000_t75" style="width:276pt;height:15.65pt" o:ole="">
            <v:imagedata r:id="rId8" o:title=""/>
          </v:shape>
          <o:OLEObject Type="Embed" ProgID="Equation.DSMT4" ShapeID="_x0000_i1026" DrawAspect="Content" ObjectID="_1527763181" r:id="rId9"/>
        </w:objec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expected rate of return: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-4%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40%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</w:tr>
    </w:tbl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5466B0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position w:val="-10"/>
          <w:sz w:val="24"/>
          <w:szCs w:val="24"/>
        </w:rPr>
        <w:object w:dxaOrig="5060" w:dyaOrig="320">
          <v:shape id="_x0000_i1027" type="#_x0000_t75" style="width:252.75pt;height:15.65pt" o:ole="">
            <v:imagedata r:id="rId10" o:title=""/>
          </v:shape>
          <o:OLEObject Type="Embed" ProgID="Equation.DSMT4" ShapeID="_x0000_i1027" DrawAspect="Content" ObjectID="_1527763182" r:id="rId11"/>
        </w:object>
      </w:r>
    </w:p>
    <w:p w:rsidR="00042329" w:rsidRPr="00042329" w:rsidRDefault="00042329" w:rsidP="005466B0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sz w:val="24"/>
          <w:szCs w:val="24"/>
        </w:rPr>
        <w:t xml:space="preserve">Standard Deviation </w:t>
      </w: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variance and standard deviation: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-24%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25%</w:t>
            </w:r>
          </w:p>
        </w:tc>
      </w:tr>
    </w:tbl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7C0948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position w:val="-48"/>
          <w:sz w:val="24"/>
          <w:szCs w:val="24"/>
        </w:rPr>
        <w:object w:dxaOrig="8760" w:dyaOrig="1100">
          <v:shape id="_x0000_i1028" type="#_x0000_t75" style="width:438.2pt;height:54.55pt" o:ole="">
            <v:imagedata r:id="rId12" o:title=""/>
          </v:shape>
          <o:OLEObject Type="Embed" ProgID="Equation.DSMT4" ShapeID="_x0000_i1028" DrawAspect="Content" ObjectID="_1527763183" r:id="rId13"/>
        </w:object>
      </w: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variance and standard deviation: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-10%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</w:tr>
    </w:tbl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7C0948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position w:val="-48"/>
          <w:sz w:val="24"/>
          <w:szCs w:val="24"/>
        </w:rPr>
        <w:object w:dxaOrig="8860" w:dyaOrig="1100">
          <v:shape id="_x0000_i1029" type="#_x0000_t75" style="width:443.25pt;height:54.55pt" o:ole="">
            <v:imagedata r:id="rId14" o:title=""/>
          </v:shape>
          <o:OLEObject Type="Embed" ProgID="Equation.DSMT4" ShapeID="_x0000_i1029" DrawAspect="Content" ObjectID="_1527763184" r:id="rId15"/>
        </w:object>
      </w: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variance and standard deviation: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33"/>
        <w:gridCol w:w="96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-4%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40%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</w:tr>
    </w:tbl>
    <w:p w:rsidR="00042329" w:rsidRPr="00042329" w:rsidRDefault="00042329" w:rsidP="005466B0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7C0948" w:rsidP="005466B0">
      <w:pPr>
        <w:spacing w:line="276" w:lineRule="auto"/>
        <w:ind w:left="720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position w:val="-48"/>
          <w:sz w:val="24"/>
          <w:szCs w:val="24"/>
        </w:rPr>
        <w:object w:dxaOrig="8700" w:dyaOrig="1100">
          <v:shape id="_x0000_i1030" type="#_x0000_t75" style="width:434.9pt;height:54.55pt" o:ole="">
            <v:imagedata r:id="rId16" o:title=""/>
          </v:shape>
          <o:OLEObject Type="Embed" ProgID="Equation.DSMT4" ShapeID="_x0000_i1030" DrawAspect="Content" ObjectID="_1527763185" r:id="rId17"/>
        </w:objec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sz w:val="24"/>
          <w:szCs w:val="24"/>
        </w:rPr>
        <w:t xml:space="preserve">Two-Asset Portfolios </w:t>
      </w: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expected return, variance and standard deviation of the two-asset portfolio: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8"/>
        <w:gridCol w:w="964"/>
        <w:gridCol w:w="2472"/>
        <w:gridCol w:w="1040"/>
        <w:gridCol w:w="151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Asset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Correlation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14%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0.6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12%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80%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042329" w:rsidRPr="00042329" w:rsidRDefault="00042329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7C0948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7C0948">
        <w:rPr>
          <w:rFonts w:ascii="Century Gothic" w:hAnsi="Century Gothic" w:cs="Arial"/>
          <w:b/>
          <w:position w:val="-70"/>
          <w:sz w:val="24"/>
          <w:szCs w:val="24"/>
        </w:rPr>
        <w:object w:dxaOrig="6780" w:dyaOrig="1520">
          <v:shape id="_x0000_i1031" type="#_x0000_t75" style="width:338.9pt;height:75.65pt" o:ole="">
            <v:imagedata r:id="rId18" o:title=""/>
          </v:shape>
          <o:OLEObject Type="Embed" ProgID="Equation.DSMT4" ShapeID="_x0000_i1031" DrawAspect="Content" ObjectID="_1527763186" r:id="rId19"/>
        </w:object>
      </w:r>
    </w:p>
    <w:p w:rsidR="00042329" w:rsidRPr="00042329" w:rsidRDefault="00042329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expected return, variance and standard deviation of the two-asset portfolio: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8"/>
        <w:gridCol w:w="964"/>
        <w:gridCol w:w="2472"/>
        <w:gridCol w:w="1040"/>
        <w:gridCol w:w="151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Asset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Correlation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9</w:t>
            </w:r>
            <w:r w:rsidR="003B5FC8">
              <w:rPr>
                <w:rFonts w:ascii="Century Gothic" w:hAnsi="Century Gothic" w:cs="Arial"/>
                <w:sz w:val="24"/>
                <w:szCs w:val="24"/>
              </w:rPr>
              <w:t>.0</w:t>
            </w:r>
            <w:r w:rsidRPr="001E348E"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0.8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8.5%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13%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042329" w:rsidRPr="00042329" w:rsidRDefault="00042329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3B5FC8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7C0948">
        <w:rPr>
          <w:rFonts w:ascii="Century Gothic" w:hAnsi="Century Gothic" w:cs="Arial"/>
          <w:b/>
          <w:position w:val="-70"/>
          <w:sz w:val="24"/>
          <w:szCs w:val="24"/>
        </w:rPr>
        <w:object w:dxaOrig="7020" w:dyaOrig="1520">
          <v:shape id="_x0000_i1032" type="#_x0000_t75" style="width:350.9pt;height:75.65pt" o:ole="">
            <v:imagedata r:id="rId20" o:title=""/>
          </v:shape>
          <o:OLEObject Type="Embed" ProgID="Equation.DSMT4" ShapeID="_x0000_i1032" DrawAspect="Content" ObjectID="_1527763187" r:id="rId21"/>
        </w:objec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expected return, variance and standard deviation of the two-asset portfolio: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8"/>
        <w:gridCol w:w="964"/>
        <w:gridCol w:w="2472"/>
        <w:gridCol w:w="1040"/>
        <w:gridCol w:w="1514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Asset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Return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Correlation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12%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19%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0.4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042329" w:rsidRPr="00042329" w:rsidRDefault="00042329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7C0948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7C0948">
        <w:rPr>
          <w:rFonts w:ascii="Century Gothic" w:hAnsi="Century Gothic" w:cs="Arial"/>
          <w:b/>
          <w:position w:val="-70"/>
          <w:sz w:val="24"/>
          <w:szCs w:val="24"/>
        </w:rPr>
        <w:object w:dxaOrig="6660" w:dyaOrig="1520">
          <v:shape id="_x0000_i1033" type="#_x0000_t75" style="width:333.1pt;height:75.65pt" o:ole="">
            <v:imagedata r:id="rId22" o:title=""/>
          </v:shape>
          <o:OLEObject Type="Embed" ProgID="Equation.DSMT4" ShapeID="_x0000_i1033" DrawAspect="Content" ObjectID="_1527763188" r:id="rId23"/>
        </w:object>
      </w:r>
    </w:p>
    <w:p w:rsidR="00042329" w:rsidRPr="00042329" w:rsidRDefault="00042329" w:rsidP="005466B0">
      <w:pPr>
        <w:spacing w:line="276" w:lineRule="auto"/>
        <w:ind w:left="360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042329" w:rsidP="005466B0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sz w:val="24"/>
          <w:szCs w:val="24"/>
        </w:rPr>
        <w:t>Capital Asset Pricing Model (CAPM)</w:t>
      </w: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expected return (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f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5 % and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M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12%):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0"/>
        <w:gridCol w:w="756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Stock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Beta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1.1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0.9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1.4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1.2</w:t>
            </w:r>
          </w:p>
        </w:tc>
      </w:tr>
    </w:tbl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232DF4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7C0948">
        <w:rPr>
          <w:rFonts w:ascii="Century Gothic" w:hAnsi="Century Gothic" w:cs="Arial"/>
          <w:b/>
          <w:position w:val="-78"/>
          <w:sz w:val="24"/>
          <w:szCs w:val="24"/>
        </w:rPr>
        <w:object w:dxaOrig="5700" w:dyaOrig="1680">
          <v:shape id="_x0000_i1034" type="#_x0000_t75" style="width:285.1pt;height:84pt" o:ole="">
            <v:imagedata r:id="rId24" o:title=""/>
          </v:shape>
          <o:OLEObject Type="Embed" ProgID="Equation.DSMT4" ShapeID="_x0000_i1034" DrawAspect="Content" ObjectID="_1527763189" r:id="rId25"/>
        </w:objec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Find the expected return (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f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4.5% and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M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11.5%):</w:t>
      </w:r>
    </w:p>
    <w:tbl>
      <w:tblPr>
        <w:tblW w:w="0" w:type="auto"/>
        <w:tblInd w:w="12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0"/>
        <w:gridCol w:w="756"/>
      </w:tblGrid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Stock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Beta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0.95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1.01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1.29</w:t>
            </w:r>
          </w:p>
        </w:tc>
      </w:tr>
      <w:tr w:rsidR="00042329" w:rsidRPr="001E348E" w:rsidTr="00042329"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042329" w:rsidRPr="001E348E" w:rsidRDefault="00042329" w:rsidP="005466B0">
            <w:pPr>
              <w:tabs>
                <w:tab w:val="left" w:pos="432"/>
              </w:tabs>
              <w:spacing w:line="276" w:lineRule="auto"/>
              <w:ind w:left="432" w:hanging="432"/>
              <w:rPr>
                <w:rFonts w:ascii="Century Gothic" w:hAnsi="Century Gothic" w:cs="Arial"/>
                <w:sz w:val="24"/>
                <w:szCs w:val="24"/>
              </w:rPr>
            </w:pPr>
            <w:r w:rsidRPr="001E348E">
              <w:rPr>
                <w:rFonts w:ascii="Century Gothic" w:hAnsi="Century Gothic" w:cs="Arial"/>
                <w:sz w:val="24"/>
                <w:szCs w:val="24"/>
              </w:rPr>
              <w:t>1.19</w:t>
            </w:r>
          </w:p>
        </w:tc>
      </w:tr>
    </w:tbl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80275A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80275A">
        <w:rPr>
          <w:rFonts w:ascii="Century Gothic" w:hAnsi="Century Gothic" w:cs="Arial"/>
          <w:b/>
          <w:position w:val="-78"/>
          <w:sz w:val="24"/>
          <w:szCs w:val="24"/>
        </w:rPr>
        <w:object w:dxaOrig="6240" w:dyaOrig="1680">
          <v:shape id="_x0000_i1035" type="#_x0000_t75" style="width:312pt;height:84pt" o:ole="">
            <v:imagedata r:id="rId26" o:title=""/>
          </v:shape>
          <o:OLEObject Type="Embed" ProgID="Equation.DSMT4" ShapeID="_x0000_i1035" DrawAspect="Content" ObjectID="_1527763190" r:id="rId27"/>
        </w:objec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 xml:space="preserve">If the expected return on a stock is 9.4% (assuming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f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5.2% and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M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11.</w:t>
      </w:r>
      <w:r w:rsidR="00607F30">
        <w:rPr>
          <w:rFonts w:ascii="Century Gothic" w:hAnsi="Century Gothic" w:cs="Arial"/>
          <w:sz w:val="24"/>
          <w:szCs w:val="24"/>
        </w:rPr>
        <w:t>2</w:t>
      </w:r>
      <w:r w:rsidRPr="00042329">
        <w:rPr>
          <w:rFonts w:ascii="Century Gothic" w:hAnsi="Century Gothic" w:cs="Arial"/>
          <w:sz w:val="24"/>
          <w:szCs w:val="24"/>
        </w:rPr>
        <w:t>%), what must be the beta?</w: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80275A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042329">
        <w:rPr>
          <w:rFonts w:ascii="Century Gothic" w:hAnsi="Century Gothic" w:cs="Arial"/>
          <w:b/>
          <w:position w:val="-90"/>
          <w:sz w:val="24"/>
          <w:szCs w:val="24"/>
        </w:rPr>
        <w:object w:dxaOrig="5800" w:dyaOrig="1920">
          <v:shape id="_x0000_i1036" type="#_x0000_t75" style="width:290.2pt;height:96pt" o:ole="">
            <v:imagedata r:id="rId28" o:title=""/>
          </v:shape>
          <o:OLEObject Type="Embed" ProgID="Equation.DSMT4" ShapeID="_x0000_i1036" DrawAspect="Content" ObjectID="_1527763191" r:id="rId29"/>
        </w:objec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 xml:space="preserve"> If the expected return on a stock is 13.3% (assuming </w:t>
      </w:r>
      <w:r w:rsidRPr="0080275A">
        <w:rPr>
          <w:rFonts w:ascii="Symbol" w:hAnsi="Symbol" w:cs="Arial"/>
          <w:sz w:val="24"/>
          <w:szCs w:val="24"/>
        </w:rPr>
        <w:t></w:t>
      </w:r>
      <w:r w:rsidRPr="00042329">
        <w:rPr>
          <w:rFonts w:ascii="Century Gothic" w:hAnsi="Century Gothic" w:cs="Arial"/>
          <w:sz w:val="24"/>
          <w:szCs w:val="24"/>
        </w:rPr>
        <w:t xml:space="preserve"> = 1.1 and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M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12.5%), what must be the risk free rate?</w: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80275A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80275A">
        <w:rPr>
          <w:rFonts w:ascii="Century Gothic" w:hAnsi="Century Gothic" w:cs="Arial"/>
          <w:b/>
          <w:position w:val="-132"/>
          <w:sz w:val="24"/>
          <w:szCs w:val="24"/>
        </w:rPr>
        <w:object w:dxaOrig="4959" w:dyaOrig="2760">
          <v:shape id="_x0000_i1037" type="#_x0000_t75" style="width:248.35pt;height:138.2pt" o:ole="">
            <v:imagedata r:id="rId30" o:title=""/>
          </v:shape>
          <o:OLEObject Type="Embed" ProgID="Equation.DSMT4" ShapeID="_x0000_i1037" DrawAspect="Content" ObjectID="_1527763192" r:id="rId31"/>
        </w:objec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042329" w:rsidRDefault="00042329" w:rsidP="005466B0">
      <w:pPr>
        <w:numPr>
          <w:ilvl w:val="0"/>
          <w:numId w:val="28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4"/>
          <w:szCs w:val="24"/>
        </w:rPr>
      </w:pPr>
      <w:r w:rsidRPr="00042329">
        <w:rPr>
          <w:rFonts w:ascii="Century Gothic" w:hAnsi="Century Gothic" w:cs="Arial"/>
          <w:sz w:val="24"/>
          <w:szCs w:val="24"/>
        </w:rPr>
        <w:t>If the expected return on a stock is 11.</w:t>
      </w:r>
      <w:r w:rsidR="001E348E">
        <w:rPr>
          <w:rFonts w:ascii="Century Gothic" w:hAnsi="Century Gothic" w:cs="Arial"/>
          <w:sz w:val="24"/>
          <w:szCs w:val="24"/>
        </w:rPr>
        <w:t>48</w:t>
      </w:r>
      <w:r w:rsidRPr="00042329">
        <w:rPr>
          <w:rFonts w:ascii="Century Gothic" w:hAnsi="Century Gothic" w:cs="Arial"/>
          <w:sz w:val="24"/>
          <w:szCs w:val="24"/>
        </w:rPr>
        <w:t xml:space="preserve">% (assuming </w:t>
      </w:r>
      <w:r w:rsidRPr="0080275A">
        <w:rPr>
          <w:rFonts w:ascii="Symbol" w:hAnsi="Symbol" w:cs="Arial"/>
          <w:sz w:val="24"/>
          <w:szCs w:val="24"/>
        </w:rPr>
        <w:t></w:t>
      </w:r>
      <w:r w:rsidRPr="00042329">
        <w:rPr>
          <w:rFonts w:ascii="Century Gothic" w:hAnsi="Century Gothic" w:cs="Arial"/>
          <w:sz w:val="24"/>
          <w:szCs w:val="24"/>
        </w:rPr>
        <w:t xml:space="preserve"> = 0.9 and </w:t>
      </w:r>
      <w:proofErr w:type="spellStart"/>
      <w:r w:rsidRPr="00042329">
        <w:rPr>
          <w:rFonts w:ascii="Century Gothic" w:hAnsi="Century Gothic" w:cs="Arial"/>
          <w:sz w:val="24"/>
          <w:szCs w:val="24"/>
        </w:rPr>
        <w:t>r</w:t>
      </w:r>
      <w:r w:rsidRPr="00042329">
        <w:rPr>
          <w:rFonts w:ascii="Century Gothic" w:hAnsi="Century Gothic" w:cs="Arial"/>
          <w:sz w:val="24"/>
          <w:szCs w:val="24"/>
          <w:vertAlign w:val="subscript"/>
        </w:rPr>
        <w:t>f</w:t>
      </w:r>
      <w:proofErr w:type="spellEnd"/>
      <w:r w:rsidRPr="00042329">
        <w:rPr>
          <w:rFonts w:ascii="Century Gothic" w:hAnsi="Century Gothic" w:cs="Arial"/>
          <w:sz w:val="24"/>
          <w:szCs w:val="24"/>
        </w:rPr>
        <w:t xml:space="preserve"> = 5%), what must be the return on the market?</w: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042329" w:rsidRPr="00042329" w:rsidRDefault="001E348E" w:rsidP="005466B0">
      <w:pPr>
        <w:spacing w:line="276" w:lineRule="auto"/>
        <w:ind w:left="1152" w:hanging="432"/>
        <w:rPr>
          <w:rFonts w:ascii="Century Gothic" w:hAnsi="Century Gothic" w:cs="Arial"/>
          <w:b/>
          <w:sz w:val="24"/>
          <w:szCs w:val="24"/>
        </w:rPr>
      </w:pPr>
      <w:r w:rsidRPr="001E348E">
        <w:rPr>
          <w:rFonts w:ascii="Century Gothic" w:hAnsi="Century Gothic" w:cs="Arial"/>
          <w:b/>
          <w:position w:val="-128"/>
          <w:sz w:val="24"/>
          <w:szCs w:val="24"/>
        </w:rPr>
        <w:object w:dxaOrig="5420" w:dyaOrig="2520">
          <v:shape id="_x0000_i1038" type="#_x0000_t75" style="width:270.9pt;height:126.2pt" o:ole="">
            <v:imagedata r:id="rId32" o:title=""/>
          </v:shape>
          <o:OLEObject Type="Embed" ProgID="Equation.DSMT4" ShapeID="_x0000_i1038" DrawAspect="Content" ObjectID="_1527763193" r:id="rId33"/>
        </w:object>
      </w:r>
    </w:p>
    <w:p w:rsidR="00042329" w:rsidRPr="00042329" w:rsidRDefault="00042329" w:rsidP="005466B0">
      <w:pPr>
        <w:spacing w:line="276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042329" w:rsidRPr="00042329" w:rsidRDefault="00042329" w:rsidP="005466B0">
      <w:pPr>
        <w:spacing w:line="276" w:lineRule="auto"/>
        <w:ind w:left="1584" w:hanging="432"/>
        <w:rPr>
          <w:rFonts w:ascii="Century Gothic" w:hAnsi="Century Gothic"/>
        </w:rPr>
      </w:pPr>
    </w:p>
    <w:p w:rsidR="00672950" w:rsidRPr="00042329" w:rsidRDefault="00672950" w:rsidP="005466B0">
      <w:pPr>
        <w:spacing w:line="276" w:lineRule="auto"/>
        <w:rPr>
          <w:rFonts w:ascii="Century Gothic" w:hAnsi="Century Gothic"/>
          <w:bCs/>
          <w:color w:val="000000"/>
          <w:sz w:val="28"/>
          <w:szCs w:val="28"/>
        </w:rPr>
      </w:pPr>
    </w:p>
    <w:sectPr w:rsidR="00672950" w:rsidRPr="00042329" w:rsidSect="00C23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91E"/>
    <w:multiLevelType w:val="hybridMultilevel"/>
    <w:tmpl w:val="C2E8D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200A4"/>
    <w:multiLevelType w:val="hybridMultilevel"/>
    <w:tmpl w:val="6CF461D4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0A447C0E"/>
    <w:multiLevelType w:val="hybridMultilevel"/>
    <w:tmpl w:val="2A8470BC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 w15:restartNumberingAfterBreak="0">
    <w:nsid w:val="0B126028"/>
    <w:multiLevelType w:val="hybridMultilevel"/>
    <w:tmpl w:val="6482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6F49"/>
    <w:multiLevelType w:val="hybridMultilevel"/>
    <w:tmpl w:val="28606396"/>
    <w:lvl w:ilvl="0" w:tplc="52B8E79C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E7293"/>
    <w:multiLevelType w:val="hybridMultilevel"/>
    <w:tmpl w:val="8D64AD2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1C813C85"/>
    <w:multiLevelType w:val="hybridMultilevel"/>
    <w:tmpl w:val="ACBEA86C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85FBB"/>
    <w:multiLevelType w:val="hybridMultilevel"/>
    <w:tmpl w:val="B1824780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EAC"/>
    <w:multiLevelType w:val="hybridMultilevel"/>
    <w:tmpl w:val="77C4016C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346B1C2E"/>
    <w:multiLevelType w:val="hybridMultilevel"/>
    <w:tmpl w:val="12F82912"/>
    <w:lvl w:ilvl="0" w:tplc="73223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4CC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E47BF"/>
    <w:multiLevelType w:val="hybridMultilevel"/>
    <w:tmpl w:val="B87E5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50EBF"/>
    <w:multiLevelType w:val="hybridMultilevel"/>
    <w:tmpl w:val="CFCC642A"/>
    <w:lvl w:ilvl="0" w:tplc="1C2E6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2678E7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43707"/>
    <w:multiLevelType w:val="hybridMultilevel"/>
    <w:tmpl w:val="7E90E6FE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 w15:restartNumberingAfterBreak="0">
    <w:nsid w:val="40A361AC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D00"/>
    <w:multiLevelType w:val="hybridMultilevel"/>
    <w:tmpl w:val="63A8A20A"/>
    <w:lvl w:ilvl="0" w:tplc="52B8E79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0E4AD8"/>
    <w:multiLevelType w:val="hybridMultilevel"/>
    <w:tmpl w:val="0EC6187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500806F8"/>
    <w:multiLevelType w:val="hybridMultilevel"/>
    <w:tmpl w:val="36C2F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347E5"/>
    <w:multiLevelType w:val="hybridMultilevel"/>
    <w:tmpl w:val="A90CDA70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9" w15:restartNumberingAfterBreak="0">
    <w:nsid w:val="5A31607A"/>
    <w:multiLevelType w:val="hybridMultilevel"/>
    <w:tmpl w:val="4DC0176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 w15:restartNumberingAfterBreak="0">
    <w:nsid w:val="5FC840DE"/>
    <w:multiLevelType w:val="hybridMultilevel"/>
    <w:tmpl w:val="B1522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047015"/>
    <w:multiLevelType w:val="hybridMultilevel"/>
    <w:tmpl w:val="BF6E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375EA"/>
    <w:multiLevelType w:val="hybridMultilevel"/>
    <w:tmpl w:val="02165DE8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4C2B08"/>
    <w:multiLevelType w:val="hybridMultilevel"/>
    <w:tmpl w:val="7010A116"/>
    <w:lvl w:ilvl="0" w:tplc="883AAC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EC3D62"/>
    <w:multiLevelType w:val="hybridMultilevel"/>
    <w:tmpl w:val="ABAC8AA4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A712A"/>
    <w:multiLevelType w:val="hybridMultilevel"/>
    <w:tmpl w:val="764A794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7BCF1A4D"/>
    <w:multiLevelType w:val="hybridMultilevel"/>
    <w:tmpl w:val="4ED48158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7" w15:restartNumberingAfterBreak="0">
    <w:nsid w:val="7C80093E"/>
    <w:multiLevelType w:val="hybridMultilevel"/>
    <w:tmpl w:val="6632E942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26"/>
  </w:num>
  <w:num w:numId="10">
    <w:abstractNumId w:val="4"/>
  </w:num>
  <w:num w:numId="11">
    <w:abstractNumId w:val="24"/>
  </w:num>
  <w:num w:numId="12">
    <w:abstractNumId w:val="11"/>
  </w:num>
  <w:num w:numId="13">
    <w:abstractNumId w:val="6"/>
  </w:num>
  <w:num w:numId="14">
    <w:abstractNumId w:val="15"/>
  </w:num>
  <w:num w:numId="15">
    <w:abstractNumId w:val="21"/>
  </w:num>
  <w:num w:numId="16">
    <w:abstractNumId w:val="18"/>
  </w:num>
  <w:num w:numId="17">
    <w:abstractNumId w:val="19"/>
  </w:num>
  <w:num w:numId="18">
    <w:abstractNumId w:val="27"/>
  </w:num>
  <w:num w:numId="19">
    <w:abstractNumId w:val="2"/>
  </w:num>
  <w:num w:numId="20">
    <w:abstractNumId w:val="1"/>
  </w:num>
  <w:num w:numId="21">
    <w:abstractNumId w:val="16"/>
  </w:num>
  <w:num w:numId="22">
    <w:abstractNumId w:val="25"/>
  </w:num>
  <w:num w:numId="23">
    <w:abstractNumId w:val="23"/>
  </w:num>
  <w:num w:numId="24">
    <w:abstractNumId w:val="22"/>
  </w:num>
  <w:num w:numId="25">
    <w:abstractNumId w:val="20"/>
  </w:num>
  <w:num w:numId="26">
    <w:abstractNumId w:val="0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73"/>
    <w:rsid w:val="00002084"/>
    <w:rsid w:val="0000353E"/>
    <w:rsid w:val="00003799"/>
    <w:rsid w:val="000038FD"/>
    <w:rsid w:val="00004B30"/>
    <w:rsid w:val="0001002B"/>
    <w:rsid w:val="00017481"/>
    <w:rsid w:val="00017773"/>
    <w:rsid w:val="00021A89"/>
    <w:rsid w:val="00022375"/>
    <w:rsid w:val="000228AC"/>
    <w:rsid w:val="00023AAB"/>
    <w:rsid w:val="00025AFB"/>
    <w:rsid w:val="00030497"/>
    <w:rsid w:val="0003365D"/>
    <w:rsid w:val="00033B24"/>
    <w:rsid w:val="00033EEB"/>
    <w:rsid w:val="000359C9"/>
    <w:rsid w:val="000369D4"/>
    <w:rsid w:val="00037982"/>
    <w:rsid w:val="0004078A"/>
    <w:rsid w:val="00042329"/>
    <w:rsid w:val="000429F2"/>
    <w:rsid w:val="000434E8"/>
    <w:rsid w:val="000446CE"/>
    <w:rsid w:val="00045EC7"/>
    <w:rsid w:val="00046154"/>
    <w:rsid w:val="0005035F"/>
    <w:rsid w:val="00051167"/>
    <w:rsid w:val="0005177C"/>
    <w:rsid w:val="0005236E"/>
    <w:rsid w:val="00052E4E"/>
    <w:rsid w:val="00053B64"/>
    <w:rsid w:val="00056E2D"/>
    <w:rsid w:val="00064775"/>
    <w:rsid w:val="0007154B"/>
    <w:rsid w:val="00072542"/>
    <w:rsid w:val="00073475"/>
    <w:rsid w:val="000741C4"/>
    <w:rsid w:val="00076CC3"/>
    <w:rsid w:val="00077084"/>
    <w:rsid w:val="0008259E"/>
    <w:rsid w:val="00083250"/>
    <w:rsid w:val="00083E06"/>
    <w:rsid w:val="00084B6C"/>
    <w:rsid w:val="00084F93"/>
    <w:rsid w:val="00087899"/>
    <w:rsid w:val="00092522"/>
    <w:rsid w:val="00093129"/>
    <w:rsid w:val="000943FF"/>
    <w:rsid w:val="00095246"/>
    <w:rsid w:val="000954DA"/>
    <w:rsid w:val="000A5C4B"/>
    <w:rsid w:val="000B22B2"/>
    <w:rsid w:val="000B4DE8"/>
    <w:rsid w:val="000B5734"/>
    <w:rsid w:val="000C109C"/>
    <w:rsid w:val="000C2BAE"/>
    <w:rsid w:val="000C38A7"/>
    <w:rsid w:val="000C3F8E"/>
    <w:rsid w:val="000C5A96"/>
    <w:rsid w:val="000C681B"/>
    <w:rsid w:val="000D0D39"/>
    <w:rsid w:val="000D117B"/>
    <w:rsid w:val="000D5201"/>
    <w:rsid w:val="000D6C44"/>
    <w:rsid w:val="000D7517"/>
    <w:rsid w:val="000D7A9C"/>
    <w:rsid w:val="000E0554"/>
    <w:rsid w:val="000E07A4"/>
    <w:rsid w:val="000E30D0"/>
    <w:rsid w:val="000E5257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1176F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13B6"/>
    <w:rsid w:val="00152C20"/>
    <w:rsid w:val="00154B67"/>
    <w:rsid w:val="0015550D"/>
    <w:rsid w:val="00155F0F"/>
    <w:rsid w:val="001573A7"/>
    <w:rsid w:val="001574D4"/>
    <w:rsid w:val="00160A5D"/>
    <w:rsid w:val="00162A74"/>
    <w:rsid w:val="001708C6"/>
    <w:rsid w:val="001712E4"/>
    <w:rsid w:val="00171936"/>
    <w:rsid w:val="00174B24"/>
    <w:rsid w:val="00176AD2"/>
    <w:rsid w:val="00176EF8"/>
    <w:rsid w:val="00184775"/>
    <w:rsid w:val="001850C1"/>
    <w:rsid w:val="00185CF7"/>
    <w:rsid w:val="001868E0"/>
    <w:rsid w:val="001944A3"/>
    <w:rsid w:val="00195A2E"/>
    <w:rsid w:val="001A03E7"/>
    <w:rsid w:val="001A1D52"/>
    <w:rsid w:val="001A3329"/>
    <w:rsid w:val="001A454E"/>
    <w:rsid w:val="001A5C5A"/>
    <w:rsid w:val="001A6A88"/>
    <w:rsid w:val="001B1943"/>
    <w:rsid w:val="001B1BF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D0357"/>
    <w:rsid w:val="001D0555"/>
    <w:rsid w:val="001D0659"/>
    <w:rsid w:val="001D2FB6"/>
    <w:rsid w:val="001D39D5"/>
    <w:rsid w:val="001D4BEE"/>
    <w:rsid w:val="001D6219"/>
    <w:rsid w:val="001E348E"/>
    <w:rsid w:val="001E5760"/>
    <w:rsid w:val="001F0E81"/>
    <w:rsid w:val="001F2064"/>
    <w:rsid w:val="001F5CFC"/>
    <w:rsid w:val="001F640C"/>
    <w:rsid w:val="001F75EC"/>
    <w:rsid w:val="00200141"/>
    <w:rsid w:val="00201A17"/>
    <w:rsid w:val="0020445A"/>
    <w:rsid w:val="002101AB"/>
    <w:rsid w:val="00210FAE"/>
    <w:rsid w:val="0021646A"/>
    <w:rsid w:val="002172D0"/>
    <w:rsid w:val="00217345"/>
    <w:rsid w:val="00221837"/>
    <w:rsid w:val="002218F0"/>
    <w:rsid w:val="00221B8F"/>
    <w:rsid w:val="0022796F"/>
    <w:rsid w:val="00232CA1"/>
    <w:rsid w:val="00232DF4"/>
    <w:rsid w:val="00233B34"/>
    <w:rsid w:val="00235D82"/>
    <w:rsid w:val="0023611F"/>
    <w:rsid w:val="00236E04"/>
    <w:rsid w:val="002372FF"/>
    <w:rsid w:val="00240D95"/>
    <w:rsid w:val="00243C3E"/>
    <w:rsid w:val="0024575C"/>
    <w:rsid w:val="00246455"/>
    <w:rsid w:val="00251415"/>
    <w:rsid w:val="002528AA"/>
    <w:rsid w:val="00254C53"/>
    <w:rsid w:val="002557E9"/>
    <w:rsid w:val="002574BD"/>
    <w:rsid w:val="00261696"/>
    <w:rsid w:val="00264A0C"/>
    <w:rsid w:val="00264A9D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87C53"/>
    <w:rsid w:val="00291CA3"/>
    <w:rsid w:val="00297FE9"/>
    <w:rsid w:val="002A0AAD"/>
    <w:rsid w:val="002A199E"/>
    <w:rsid w:val="002A3097"/>
    <w:rsid w:val="002A31AC"/>
    <w:rsid w:val="002A3971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4E75"/>
    <w:rsid w:val="002C77A6"/>
    <w:rsid w:val="002D081B"/>
    <w:rsid w:val="002D1B70"/>
    <w:rsid w:val="002D318A"/>
    <w:rsid w:val="002D3DAF"/>
    <w:rsid w:val="002E1B67"/>
    <w:rsid w:val="002E2D26"/>
    <w:rsid w:val="002E3B47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7B06"/>
    <w:rsid w:val="003357B1"/>
    <w:rsid w:val="003375A9"/>
    <w:rsid w:val="003428A7"/>
    <w:rsid w:val="0034345B"/>
    <w:rsid w:val="00343732"/>
    <w:rsid w:val="003437EC"/>
    <w:rsid w:val="0034450F"/>
    <w:rsid w:val="00350363"/>
    <w:rsid w:val="00350712"/>
    <w:rsid w:val="00351A74"/>
    <w:rsid w:val="0035217B"/>
    <w:rsid w:val="003534B4"/>
    <w:rsid w:val="00357578"/>
    <w:rsid w:val="00360485"/>
    <w:rsid w:val="00363C54"/>
    <w:rsid w:val="003662D7"/>
    <w:rsid w:val="00371918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391E"/>
    <w:rsid w:val="00396EA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5FC8"/>
    <w:rsid w:val="003B65F5"/>
    <w:rsid w:val="003B7502"/>
    <w:rsid w:val="003B7B3F"/>
    <w:rsid w:val="003C0402"/>
    <w:rsid w:val="003C0813"/>
    <w:rsid w:val="003C0AE4"/>
    <w:rsid w:val="003C22A9"/>
    <w:rsid w:val="003C29F1"/>
    <w:rsid w:val="003C3FED"/>
    <w:rsid w:val="003C4A44"/>
    <w:rsid w:val="003C6A1D"/>
    <w:rsid w:val="003D0382"/>
    <w:rsid w:val="003D242D"/>
    <w:rsid w:val="003D308C"/>
    <w:rsid w:val="003D3BE4"/>
    <w:rsid w:val="003D4938"/>
    <w:rsid w:val="003D5FEA"/>
    <w:rsid w:val="003D68BB"/>
    <w:rsid w:val="003D7D5B"/>
    <w:rsid w:val="003E3EB5"/>
    <w:rsid w:val="003E400B"/>
    <w:rsid w:val="003E6DE2"/>
    <w:rsid w:val="003F2D30"/>
    <w:rsid w:val="003F4836"/>
    <w:rsid w:val="003F6C59"/>
    <w:rsid w:val="003F744B"/>
    <w:rsid w:val="00400365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218F2"/>
    <w:rsid w:val="00424451"/>
    <w:rsid w:val="004245A0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709D1"/>
    <w:rsid w:val="004718F3"/>
    <w:rsid w:val="00471BE4"/>
    <w:rsid w:val="004734D1"/>
    <w:rsid w:val="00473FDC"/>
    <w:rsid w:val="00476066"/>
    <w:rsid w:val="00480271"/>
    <w:rsid w:val="00480471"/>
    <w:rsid w:val="004805C4"/>
    <w:rsid w:val="00481456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96827"/>
    <w:rsid w:val="004A4066"/>
    <w:rsid w:val="004A6471"/>
    <w:rsid w:val="004B0070"/>
    <w:rsid w:val="004B0EF1"/>
    <w:rsid w:val="004B1D4B"/>
    <w:rsid w:val="004B1E07"/>
    <w:rsid w:val="004B74F9"/>
    <w:rsid w:val="004B7A06"/>
    <w:rsid w:val="004C0B72"/>
    <w:rsid w:val="004C1F8C"/>
    <w:rsid w:val="004C3AB2"/>
    <w:rsid w:val="004C57A2"/>
    <w:rsid w:val="004C60B0"/>
    <w:rsid w:val="004C6532"/>
    <w:rsid w:val="004C6963"/>
    <w:rsid w:val="004D0BF8"/>
    <w:rsid w:val="004D5CB9"/>
    <w:rsid w:val="004D68B3"/>
    <w:rsid w:val="004E0069"/>
    <w:rsid w:val="004E0825"/>
    <w:rsid w:val="004E1571"/>
    <w:rsid w:val="004E2B96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2087C"/>
    <w:rsid w:val="0052509A"/>
    <w:rsid w:val="005256E4"/>
    <w:rsid w:val="005276D4"/>
    <w:rsid w:val="005337FD"/>
    <w:rsid w:val="00533CA6"/>
    <w:rsid w:val="00534DB1"/>
    <w:rsid w:val="0053511F"/>
    <w:rsid w:val="00537D8C"/>
    <w:rsid w:val="00545691"/>
    <w:rsid w:val="005466B0"/>
    <w:rsid w:val="0054702D"/>
    <w:rsid w:val="0055180D"/>
    <w:rsid w:val="00555CDD"/>
    <w:rsid w:val="00560CAB"/>
    <w:rsid w:val="005620EB"/>
    <w:rsid w:val="00564CE3"/>
    <w:rsid w:val="00567BCB"/>
    <w:rsid w:val="0057010C"/>
    <w:rsid w:val="00570B54"/>
    <w:rsid w:val="00571B2F"/>
    <w:rsid w:val="00571F7C"/>
    <w:rsid w:val="00572984"/>
    <w:rsid w:val="0057513C"/>
    <w:rsid w:val="0057635C"/>
    <w:rsid w:val="00577D1A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3B6"/>
    <w:rsid w:val="00600A8E"/>
    <w:rsid w:val="00600AA3"/>
    <w:rsid w:val="00602B7F"/>
    <w:rsid w:val="00604B7B"/>
    <w:rsid w:val="00607F30"/>
    <w:rsid w:val="00610F16"/>
    <w:rsid w:val="00610F9E"/>
    <w:rsid w:val="006112BF"/>
    <w:rsid w:val="00612181"/>
    <w:rsid w:val="00612AC4"/>
    <w:rsid w:val="00612EF3"/>
    <w:rsid w:val="00614062"/>
    <w:rsid w:val="00620DD4"/>
    <w:rsid w:val="00622DEE"/>
    <w:rsid w:val="006233EB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1A9D"/>
    <w:rsid w:val="006624CF"/>
    <w:rsid w:val="006640B3"/>
    <w:rsid w:val="00664CF8"/>
    <w:rsid w:val="006661FB"/>
    <w:rsid w:val="00666DB2"/>
    <w:rsid w:val="006700BB"/>
    <w:rsid w:val="00672950"/>
    <w:rsid w:val="006737F1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5E7E"/>
    <w:rsid w:val="00696008"/>
    <w:rsid w:val="006A028A"/>
    <w:rsid w:val="006A4249"/>
    <w:rsid w:val="006A6C43"/>
    <w:rsid w:val="006A6E42"/>
    <w:rsid w:val="006B0139"/>
    <w:rsid w:val="006B2EB9"/>
    <w:rsid w:val="006C32D1"/>
    <w:rsid w:val="006C425B"/>
    <w:rsid w:val="006C6770"/>
    <w:rsid w:val="006C73E6"/>
    <w:rsid w:val="006D227D"/>
    <w:rsid w:val="006D4902"/>
    <w:rsid w:val="006D70E9"/>
    <w:rsid w:val="006E0E63"/>
    <w:rsid w:val="006E21BE"/>
    <w:rsid w:val="006E6FCE"/>
    <w:rsid w:val="006F2A58"/>
    <w:rsid w:val="006F490D"/>
    <w:rsid w:val="006F5670"/>
    <w:rsid w:val="006F5741"/>
    <w:rsid w:val="006F77AD"/>
    <w:rsid w:val="007003FD"/>
    <w:rsid w:val="0070046F"/>
    <w:rsid w:val="0070211B"/>
    <w:rsid w:val="00706B8E"/>
    <w:rsid w:val="0070715B"/>
    <w:rsid w:val="00710028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8A0"/>
    <w:rsid w:val="00751D5E"/>
    <w:rsid w:val="00753CDC"/>
    <w:rsid w:val="00754EF9"/>
    <w:rsid w:val="0076045D"/>
    <w:rsid w:val="0076091F"/>
    <w:rsid w:val="00762A04"/>
    <w:rsid w:val="0076415A"/>
    <w:rsid w:val="007676E3"/>
    <w:rsid w:val="00770652"/>
    <w:rsid w:val="007722C8"/>
    <w:rsid w:val="0077264F"/>
    <w:rsid w:val="007727FD"/>
    <w:rsid w:val="00772DA1"/>
    <w:rsid w:val="00773A56"/>
    <w:rsid w:val="00774A95"/>
    <w:rsid w:val="00775B1A"/>
    <w:rsid w:val="00775CD5"/>
    <w:rsid w:val="00777424"/>
    <w:rsid w:val="007812E3"/>
    <w:rsid w:val="00784A4C"/>
    <w:rsid w:val="00793DBA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948"/>
    <w:rsid w:val="007C0D64"/>
    <w:rsid w:val="007C0F83"/>
    <w:rsid w:val="007C26FC"/>
    <w:rsid w:val="007C55F4"/>
    <w:rsid w:val="007C7729"/>
    <w:rsid w:val="007C781F"/>
    <w:rsid w:val="007D1C4A"/>
    <w:rsid w:val="007D2DE0"/>
    <w:rsid w:val="007D36C7"/>
    <w:rsid w:val="007D3EA3"/>
    <w:rsid w:val="007D6248"/>
    <w:rsid w:val="007E105A"/>
    <w:rsid w:val="007E1753"/>
    <w:rsid w:val="007E4C4A"/>
    <w:rsid w:val="007F07EE"/>
    <w:rsid w:val="007F39EE"/>
    <w:rsid w:val="007F7ABF"/>
    <w:rsid w:val="00800EC1"/>
    <w:rsid w:val="00802038"/>
    <w:rsid w:val="0080275A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3D73"/>
    <w:rsid w:val="00834956"/>
    <w:rsid w:val="0083548B"/>
    <w:rsid w:val="00836E14"/>
    <w:rsid w:val="008431B6"/>
    <w:rsid w:val="00844C7A"/>
    <w:rsid w:val="0084527A"/>
    <w:rsid w:val="008459A7"/>
    <w:rsid w:val="008571FB"/>
    <w:rsid w:val="008604E4"/>
    <w:rsid w:val="0086450F"/>
    <w:rsid w:val="008672B3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4636"/>
    <w:rsid w:val="00887249"/>
    <w:rsid w:val="00887D4A"/>
    <w:rsid w:val="00887F99"/>
    <w:rsid w:val="008900D7"/>
    <w:rsid w:val="00890BA6"/>
    <w:rsid w:val="00890DDB"/>
    <w:rsid w:val="00891267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C6EED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4E69"/>
    <w:rsid w:val="009063B3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3EDB"/>
    <w:rsid w:val="0093459A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F1A"/>
    <w:rsid w:val="009622D2"/>
    <w:rsid w:val="0096249C"/>
    <w:rsid w:val="009630ED"/>
    <w:rsid w:val="0096355E"/>
    <w:rsid w:val="00963AF0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6838"/>
    <w:rsid w:val="009979A8"/>
    <w:rsid w:val="009A068C"/>
    <w:rsid w:val="009A37C4"/>
    <w:rsid w:val="009A386B"/>
    <w:rsid w:val="009A4216"/>
    <w:rsid w:val="009A42F6"/>
    <w:rsid w:val="009A4644"/>
    <w:rsid w:val="009A70CF"/>
    <w:rsid w:val="009B2708"/>
    <w:rsid w:val="009B335E"/>
    <w:rsid w:val="009B37AF"/>
    <w:rsid w:val="009B3946"/>
    <w:rsid w:val="009B47E1"/>
    <w:rsid w:val="009C068B"/>
    <w:rsid w:val="009C0F52"/>
    <w:rsid w:val="009C2358"/>
    <w:rsid w:val="009C4662"/>
    <w:rsid w:val="009D0A37"/>
    <w:rsid w:val="009D1392"/>
    <w:rsid w:val="009D4AAA"/>
    <w:rsid w:val="009D571E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3D4A"/>
    <w:rsid w:val="00A04355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15261"/>
    <w:rsid w:val="00A20C80"/>
    <w:rsid w:val="00A21307"/>
    <w:rsid w:val="00A26261"/>
    <w:rsid w:val="00A26704"/>
    <w:rsid w:val="00A35971"/>
    <w:rsid w:val="00A360D6"/>
    <w:rsid w:val="00A36299"/>
    <w:rsid w:val="00A43E3E"/>
    <w:rsid w:val="00A44558"/>
    <w:rsid w:val="00A4647E"/>
    <w:rsid w:val="00A474AE"/>
    <w:rsid w:val="00A50847"/>
    <w:rsid w:val="00A5178A"/>
    <w:rsid w:val="00A5284F"/>
    <w:rsid w:val="00A6015C"/>
    <w:rsid w:val="00A66D62"/>
    <w:rsid w:val="00A673B0"/>
    <w:rsid w:val="00A73FAF"/>
    <w:rsid w:val="00A7471D"/>
    <w:rsid w:val="00A75524"/>
    <w:rsid w:val="00A766D5"/>
    <w:rsid w:val="00A77B59"/>
    <w:rsid w:val="00A80C14"/>
    <w:rsid w:val="00A83991"/>
    <w:rsid w:val="00A83CEE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7542"/>
    <w:rsid w:val="00AB20B6"/>
    <w:rsid w:val="00AB3C73"/>
    <w:rsid w:val="00AB3EDB"/>
    <w:rsid w:val="00AC14DE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416D"/>
    <w:rsid w:val="00AE503B"/>
    <w:rsid w:val="00AE5A4F"/>
    <w:rsid w:val="00AE6634"/>
    <w:rsid w:val="00AE743B"/>
    <w:rsid w:val="00AE78C6"/>
    <w:rsid w:val="00AF2322"/>
    <w:rsid w:val="00AF2828"/>
    <w:rsid w:val="00AF3745"/>
    <w:rsid w:val="00AF4AE8"/>
    <w:rsid w:val="00AF4C13"/>
    <w:rsid w:val="00AF5C42"/>
    <w:rsid w:val="00AF65F5"/>
    <w:rsid w:val="00AF6BF8"/>
    <w:rsid w:val="00AF7D86"/>
    <w:rsid w:val="00B01186"/>
    <w:rsid w:val="00B06AF9"/>
    <w:rsid w:val="00B07659"/>
    <w:rsid w:val="00B0772D"/>
    <w:rsid w:val="00B078FC"/>
    <w:rsid w:val="00B104DF"/>
    <w:rsid w:val="00B130E4"/>
    <w:rsid w:val="00B13371"/>
    <w:rsid w:val="00B13376"/>
    <w:rsid w:val="00B15144"/>
    <w:rsid w:val="00B159B2"/>
    <w:rsid w:val="00B15BD3"/>
    <w:rsid w:val="00B15EC8"/>
    <w:rsid w:val="00B15F67"/>
    <w:rsid w:val="00B1630E"/>
    <w:rsid w:val="00B20700"/>
    <w:rsid w:val="00B20ABB"/>
    <w:rsid w:val="00B20CAB"/>
    <w:rsid w:val="00B20DEF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396"/>
    <w:rsid w:val="00B338CE"/>
    <w:rsid w:val="00B347DF"/>
    <w:rsid w:val="00B34EC6"/>
    <w:rsid w:val="00B35545"/>
    <w:rsid w:val="00B42470"/>
    <w:rsid w:val="00B424EE"/>
    <w:rsid w:val="00B43DA0"/>
    <w:rsid w:val="00B45F8E"/>
    <w:rsid w:val="00B477BB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77CD1"/>
    <w:rsid w:val="00B83768"/>
    <w:rsid w:val="00B8403A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D79"/>
    <w:rsid w:val="00BC12F0"/>
    <w:rsid w:val="00BC25D4"/>
    <w:rsid w:val="00BC28C0"/>
    <w:rsid w:val="00BC4823"/>
    <w:rsid w:val="00BC586E"/>
    <w:rsid w:val="00BC6577"/>
    <w:rsid w:val="00BC6725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E6405"/>
    <w:rsid w:val="00BF328B"/>
    <w:rsid w:val="00BF3E60"/>
    <w:rsid w:val="00BF5245"/>
    <w:rsid w:val="00BF6AC0"/>
    <w:rsid w:val="00BF7A9B"/>
    <w:rsid w:val="00C01778"/>
    <w:rsid w:val="00C02448"/>
    <w:rsid w:val="00C02972"/>
    <w:rsid w:val="00C0438F"/>
    <w:rsid w:val="00C04CD3"/>
    <w:rsid w:val="00C063AC"/>
    <w:rsid w:val="00C06913"/>
    <w:rsid w:val="00C06EF1"/>
    <w:rsid w:val="00C074A9"/>
    <w:rsid w:val="00C107D7"/>
    <w:rsid w:val="00C11A4B"/>
    <w:rsid w:val="00C137BC"/>
    <w:rsid w:val="00C15588"/>
    <w:rsid w:val="00C1740E"/>
    <w:rsid w:val="00C21DFC"/>
    <w:rsid w:val="00C2368D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37F6E"/>
    <w:rsid w:val="00C40265"/>
    <w:rsid w:val="00C40278"/>
    <w:rsid w:val="00C4236B"/>
    <w:rsid w:val="00C44B57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94628"/>
    <w:rsid w:val="00C95C49"/>
    <w:rsid w:val="00C96705"/>
    <w:rsid w:val="00C9704C"/>
    <w:rsid w:val="00CA0698"/>
    <w:rsid w:val="00CA0793"/>
    <w:rsid w:val="00CA0877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4E5A"/>
    <w:rsid w:val="00CD52C8"/>
    <w:rsid w:val="00CD69CF"/>
    <w:rsid w:val="00CD6A33"/>
    <w:rsid w:val="00CD792C"/>
    <w:rsid w:val="00CD7B3D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16914"/>
    <w:rsid w:val="00D204E3"/>
    <w:rsid w:val="00D2183E"/>
    <w:rsid w:val="00D21DA7"/>
    <w:rsid w:val="00D225E4"/>
    <w:rsid w:val="00D24E7F"/>
    <w:rsid w:val="00D267C4"/>
    <w:rsid w:val="00D306D7"/>
    <w:rsid w:val="00D32A83"/>
    <w:rsid w:val="00D345B4"/>
    <w:rsid w:val="00D359E1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411F"/>
    <w:rsid w:val="00D649F0"/>
    <w:rsid w:val="00D66658"/>
    <w:rsid w:val="00D72091"/>
    <w:rsid w:val="00D72954"/>
    <w:rsid w:val="00D7730D"/>
    <w:rsid w:val="00D81E54"/>
    <w:rsid w:val="00D835BB"/>
    <w:rsid w:val="00D9238A"/>
    <w:rsid w:val="00D9297E"/>
    <w:rsid w:val="00D92F80"/>
    <w:rsid w:val="00D931DB"/>
    <w:rsid w:val="00D94D05"/>
    <w:rsid w:val="00D9509D"/>
    <w:rsid w:val="00D951B8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160C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F50"/>
    <w:rsid w:val="00DF1C16"/>
    <w:rsid w:val="00DF60B3"/>
    <w:rsid w:val="00E01A01"/>
    <w:rsid w:val="00E01A9C"/>
    <w:rsid w:val="00E01B12"/>
    <w:rsid w:val="00E02EEE"/>
    <w:rsid w:val="00E04DD9"/>
    <w:rsid w:val="00E056AF"/>
    <w:rsid w:val="00E056CA"/>
    <w:rsid w:val="00E110BB"/>
    <w:rsid w:val="00E126A0"/>
    <w:rsid w:val="00E13CC3"/>
    <w:rsid w:val="00E164A0"/>
    <w:rsid w:val="00E21939"/>
    <w:rsid w:val="00E23971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44A6"/>
    <w:rsid w:val="00E65492"/>
    <w:rsid w:val="00E664B7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80613"/>
    <w:rsid w:val="00E825C7"/>
    <w:rsid w:val="00E84A83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4817"/>
    <w:rsid w:val="00EB4899"/>
    <w:rsid w:val="00EB4AB8"/>
    <w:rsid w:val="00EB50C9"/>
    <w:rsid w:val="00EC082D"/>
    <w:rsid w:val="00EC1974"/>
    <w:rsid w:val="00EC5941"/>
    <w:rsid w:val="00ED1447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F73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2420F"/>
    <w:rsid w:val="00F24A07"/>
    <w:rsid w:val="00F25930"/>
    <w:rsid w:val="00F26ECE"/>
    <w:rsid w:val="00F303BE"/>
    <w:rsid w:val="00F338EE"/>
    <w:rsid w:val="00F342CE"/>
    <w:rsid w:val="00F34F79"/>
    <w:rsid w:val="00F40F58"/>
    <w:rsid w:val="00F43A40"/>
    <w:rsid w:val="00F448F4"/>
    <w:rsid w:val="00F44D13"/>
    <w:rsid w:val="00F46DF1"/>
    <w:rsid w:val="00F47E92"/>
    <w:rsid w:val="00F50517"/>
    <w:rsid w:val="00F5238B"/>
    <w:rsid w:val="00F532FE"/>
    <w:rsid w:val="00F543F2"/>
    <w:rsid w:val="00F553F9"/>
    <w:rsid w:val="00F617AC"/>
    <w:rsid w:val="00F61B13"/>
    <w:rsid w:val="00F62509"/>
    <w:rsid w:val="00F63D24"/>
    <w:rsid w:val="00F64257"/>
    <w:rsid w:val="00F71F09"/>
    <w:rsid w:val="00F72218"/>
    <w:rsid w:val="00F72CCD"/>
    <w:rsid w:val="00F751C1"/>
    <w:rsid w:val="00F75472"/>
    <w:rsid w:val="00F7695D"/>
    <w:rsid w:val="00F77256"/>
    <w:rsid w:val="00F816C3"/>
    <w:rsid w:val="00F87A4C"/>
    <w:rsid w:val="00F90F9D"/>
    <w:rsid w:val="00F91210"/>
    <w:rsid w:val="00F93363"/>
    <w:rsid w:val="00F962D8"/>
    <w:rsid w:val="00FA0C6C"/>
    <w:rsid w:val="00FA180F"/>
    <w:rsid w:val="00FA3BB6"/>
    <w:rsid w:val="00FA6054"/>
    <w:rsid w:val="00FA7D4E"/>
    <w:rsid w:val="00FA7F07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0CB2"/>
    <w:rsid w:val="00FD1D1C"/>
    <w:rsid w:val="00FD1E90"/>
    <w:rsid w:val="00FD24A7"/>
    <w:rsid w:val="00FD2523"/>
    <w:rsid w:val="00FD36ED"/>
    <w:rsid w:val="00FD3AAE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F08C3"/>
    <w:rsid w:val="00FF14BF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8C507B-6888-41D8-925B-62E434C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42329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1708C6"/>
    <w:pPr>
      <w:tabs>
        <w:tab w:val="center" w:pos="4680"/>
        <w:tab w:val="right" w:pos="8640"/>
      </w:tabs>
      <w:spacing w:before="240" w:line="240" w:lineRule="auto"/>
      <w:ind w:left="735"/>
    </w:pPr>
    <w:rPr>
      <w:rFonts w:ascii="Century Gothic" w:hAnsi="Century Gothic"/>
      <w:bCs/>
      <w:color w:val="000000"/>
      <w:sz w:val="28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1708C6"/>
    <w:rPr>
      <w:rFonts w:ascii="Century Gothic" w:hAnsi="Century Gothic"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96EAE"/>
    <w:pPr>
      <w:ind w:left="720"/>
    </w:pPr>
  </w:style>
  <w:style w:type="table" w:styleId="TableElegant">
    <w:name w:val="Table Elegant"/>
    <w:basedOn w:val="TableNormal"/>
    <w:rsid w:val="0004232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B5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Lawrence Schrenk</cp:lastModifiedBy>
  <cp:revision>6</cp:revision>
  <cp:lastPrinted>2009-09-24T23:59:00Z</cp:lastPrinted>
  <dcterms:created xsi:type="dcterms:W3CDTF">2009-11-11T22:41:00Z</dcterms:created>
  <dcterms:modified xsi:type="dcterms:W3CDTF">2016-06-18T17:53:00Z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